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23AC2" w14:textId="77777777" w:rsidR="007A09E1" w:rsidRPr="00B50689" w:rsidRDefault="000A3A22" w:rsidP="00611E3E">
      <w:pPr>
        <w:pStyle w:val="Title"/>
      </w:pPr>
      <w:proofErr w:type="spellStart"/>
      <w:r>
        <w:t>CompanyABC</w:t>
      </w:r>
      <w:proofErr w:type="spellEnd"/>
      <w:r w:rsidR="007A09E1" w:rsidRPr="00B50689">
        <w:t xml:space="preserve"> Due </w:t>
      </w:r>
      <w:r w:rsidR="00B375C8" w:rsidRPr="00B50689">
        <w:t>Diligence</w:t>
      </w:r>
      <w:r w:rsidR="007A09E1" w:rsidRPr="00B50689">
        <w:t xml:space="preserve"> Report Summary</w:t>
      </w:r>
    </w:p>
    <w:p w14:paraId="34D4EECE" w14:textId="77777777" w:rsidR="007834C8" w:rsidRPr="00B50689" w:rsidRDefault="000A3A22" w:rsidP="00611E3E">
      <w:pPr>
        <w:pStyle w:val="Heading1"/>
        <w:jc w:val="center"/>
      </w:pPr>
      <w:proofErr w:type="spellStart"/>
      <w:r>
        <w:t>InvestorFundXYZ</w:t>
      </w:r>
      <w:proofErr w:type="spellEnd"/>
    </w:p>
    <w:p w14:paraId="67DA35DE" w14:textId="77777777" w:rsidR="007A09E1" w:rsidRDefault="007A09E1" w:rsidP="00B14FDA">
      <w:pPr>
        <w:pStyle w:val="Heading2"/>
      </w:pPr>
      <w:r w:rsidRPr="00B50689">
        <w:t xml:space="preserve">Mysty Rusk &amp; </w:t>
      </w:r>
      <w:r w:rsidR="000A3A22">
        <w:t>Fellow DD Partner</w:t>
      </w:r>
    </w:p>
    <w:p w14:paraId="3951681B" w14:textId="77777777" w:rsidR="00B14FDA" w:rsidRPr="00B14FDA" w:rsidRDefault="00B14FDA" w:rsidP="00B14FDA">
      <w:pPr>
        <w:pStyle w:val="Heading2"/>
      </w:pPr>
      <w:r>
        <w:t>July 2017</w:t>
      </w:r>
    </w:p>
    <w:p w14:paraId="0313A137" w14:textId="77777777" w:rsidR="007A09E1" w:rsidRPr="00B50689" w:rsidRDefault="007A09E1">
      <w:pPr>
        <w:rPr>
          <w:rFonts w:asciiTheme="majorHAnsi" w:hAnsiTheme="majorHAnsi" w:cstheme="majorHAnsi"/>
        </w:rPr>
      </w:pPr>
      <w:bookmarkStart w:id="0" w:name="_GoBack"/>
    </w:p>
    <w:bookmarkEnd w:id="0"/>
    <w:p w14:paraId="231C6072" w14:textId="77777777" w:rsidR="007A09E1" w:rsidRPr="00B50689" w:rsidRDefault="00B375C8">
      <w:pPr>
        <w:rPr>
          <w:rFonts w:asciiTheme="majorHAnsi" w:hAnsiTheme="majorHAnsi" w:cstheme="majorHAnsi"/>
        </w:rPr>
      </w:pPr>
      <w:r w:rsidRPr="00B50689">
        <w:rPr>
          <w:rFonts w:asciiTheme="majorHAnsi" w:hAnsiTheme="majorHAnsi" w:cstheme="majorHAnsi"/>
        </w:rPr>
        <w:t xml:space="preserve">This due diligence </w:t>
      </w:r>
      <w:r w:rsidR="008C4E85" w:rsidRPr="00B50689">
        <w:rPr>
          <w:rFonts w:asciiTheme="majorHAnsi" w:hAnsiTheme="majorHAnsi" w:cstheme="majorHAnsi"/>
        </w:rPr>
        <w:t>report is an abbreviated review of previous due dili</w:t>
      </w:r>
      <w:r w:rsidR="00B50689" w:rsidRPr="00B50689">
        <w:rPr>
          <w:rFonts w:asciiTheme="majorHAnsi" w:hAnsiTheme="majorHAnsi" w:cstheme="majorHAnsi"/>
        </w:rPr>
        <w:t xml:space="preserve">gence </w:t>
      </w:r>
      <w:r w:rsidR="00611E3E">
        <w:rPr>
          <w:rFonts w:asciiTheme="majorHAnsi" w:hAnsiTheme="majorHAnsi" w:cstheme="majorHAnsi"/>
        </w:rPr>
        <w:t xml:space="preserve">efforts </w:t>
      </w:r>
      <w:r w:rsidR="00B50689" w:rsidRPr="00B50689">
        <w:rPr>
          <w:rFonts w:asciiTheme="majorHAnsi" w:hAnsiTheme="majorHAnsi" w:cstheme="majorHAnsi"/>
        </w:rPr>
        <w:t xml:space="preserve">provided by other investor groups. </w:t>
      </w:r>
    </w:p>
    <w:p w14:paraId="12ACC85D" w14:textId="77777777" w:rsidR="00B50689" w:rsidRPr="00B50689" w:rsidRDefault="000A3A22">
      <w:pPr>
        <w:rPr>
          <w:rFonts w:asciiTheme="majorHAnsi" w:hAnsiTheme="majorHAnsi" w:cstheme="majorHAnsi"/>
        </w:rPr>
      </w:pPr>
      <w:proofErr w:type="spellStart"/>
      <w:r>
        <w:rPr>
          <w:rFonts w:asciiTheme="majorHAnsi" w:hAnsiTheme="majorHAnsi" w:cstheme="majorHAnsi"/>
        </w:rPr>
        <w:t>CompanyABC</w:t>
      </w:r>
      <w:proofErr w:type="spellEnd"/>
      <w:r w:rsidR="00B50689" w:rsidRPr="00B50689">
        <w:rPr>
          <w:rFonts w:asciiTheme="majorHAnsi" w:hAnsiTheme="majorHAnsi" w:cstheme="majorHAnsi"/>
        </w:rPr>
        <w:t xml:space="preserve"> is a </w:t>
      </w:r>
      <w:proofErr w:type="spellStart"/>
      <w:r w:rsidR="00B50689" w:rsidRPr="00B50689">
        <w:rPr>
          <w:rFonts w:asciiTheme="majorHAnsi" w:hAnsiTheme="majorHAnsi" w:cstheme="majorHAnsi"/>
        </w:rPr>
        <w:t>fintech</w:t>
      </w:r>
      <w:proofErr w:type="spellEnd"/>
      <w:r w:rsidR="00B50689" w:rsidRPr="00B50689">
        <w:rPr>
          <w:rFonts w:asciiTheme="majorHAnsi" w:hAnsiTheme="majorHAnsi" w:cstheme="majorHAnsi"/>
        </w:rPr>
        <w:t xml:space="preserve"> </w:t>
      </w:r>
      <w:r w:rsidR="00611E3E">
        <w:rPr>
          <w:rFonts w:asciiTheme="majorHAnsi" w:hAnsiTheme="majorHAnsi" w:cstheme="majorHAnsi"/>
        </w:rPr>
        <w:t>SAAS</w:t>
      </w:r>
      <w:r w:rsidR="00B50689" w:rsidRPr="00B50689">
        <w:rPr>
          <w:rFonts w:asciiTheme="majorHAnsi" w:hAnsiTheme="majorHAnsi" w:cstheme="majorHAnsi"/>
        </w:rPr>
        <w:t xml:space="preserve"> broker that connects fintech developer</w:t>
      </w:r>
      <w:r w:rsidR="00611E3E">
        <w:rPr>
          <w:rFonts w:asciiTheme="majorHAnsi" w:hAnsiTheme="majorHAnsi" w:cstheme="majorHAnsi"/>
        </w:rPr>
        <w:t>s</w:t>
      </w:r>
      <w:r w:rsidR="00B50689" w:rsidRPr="00B50689">
        <w:rPr>
          <w:rFonts w:asciiTheme="majorHAnsi" w:hAnsiTheme="majorHAnsi" w:cstheme="majorHAnsi"/>
        </w:rPr>
        <w:t xml:space="preserve"> with banks and credit unions to create </w:t>
      </w:r>
      <w:r w:rsidR="00611E3E">
        <w:rPr>
          <w:rFonts w:asciiTheme="majorHAnsi" w:hAnsiTheme="majorHAnsi" w:cstheme="majorHAnsi"/>
        </w:rPr>
        <w:t xml:space="preserve">a variety of </w:t>
      </w:r>
      <w:r w:rsidR="00B50689" w:rsidRPr="00B50689">
        <w:rPr>
          <w:rFonts w:asciiTheme="majorHAnsi" w:hAnsiTheme="majorHAnsi" w:cstheme="majorHAnsi"/>
        </w:rPr>
        <w:t>white label applications targeted at millennials.</w:t>
      </w:r>
    </w:p>
    <w:p w14:paraId="098F6531" w14:textId="77777777" w:rsidR="00B50689" w:rsidRDefault="00B50689" w:rsidP="00611E3E">
      <w:pPr>
        <w:pStyle w:val="Heading1"/>
      </w:pPr>
      <w:r w:rsidRPr="00B50689">
        <w:t>Market Opportunity</w:t>
      </w:r>
    </w:p>
    <w:p w14:paraId="5D29AE43" w14:textId="77777777" w:rsidR="00611E3E" w:rsidRDefault="00C3181B">
      <w:pPr>
        <w:rPr>
          <w:rFonts w:asciiTheme="majorHAnsi" w:hAnsiTheme="majorHAnsi" w:cstheme="majorHAnsi"/>
        </w:rPr>
      </w:pPr>
      <w:r>
        <w:rPr>
          <w:rFonts w:asciiTheme="majorHAnsi" w:hAnsiTheme="majorHAnsi" w:cstheme="majorHAnsi"/>
          <w:noProof/>
        </w:rPr>
        <w:drawing>
          <wp:anchor distT="0" distB="0" distL="114300" distR="114300" simplePos="0" relativeHeight="251658240" behindDoc="1" locked="0" layoutInCell="1" allowOverlap="1" wp14:anchorId="6B6367F5" wp14:editId="5F98085B">
            <wp:simplePos x="0" y="0"/>
            <wp:positionH relativeFrom="column">
              <wp:posOffset>2009775</wp:posOffset>
            </wp:positionH>
            <wp:positionV relativeFrom="paragraph">
              <wp:posOffset>520700</wp:posOffset>
            </wp:positionV>
            <wp:extent cx="3657600" cy="2743981"/>
            <wp:effectExtent l="0" t="0" r="0" b="0"/>
            <wp:wrapTight wrapText="bothSides">
              <wp:wrapPolygon edited="0">
                <wp:start x="0" y="0"/>
                <wp:lineTo x="0" y="21445"/>
                <wp:lineTo x="21488" y="21445"/>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tech mark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2743981"/>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A3A22">
        <w:rPr>
          <w:rFonts w:asciiTheme="majorHAnsi" w:hAnsiTheme="majorHAnsi" w:cstheme="majorHAnsi"/>
        </w:rPr>
        <w:t>CompanyABC</w:t>
      </w:r>
      <w:proofErr w:type="spellEnd"/>
      <w:r>
        <w:rPr>
          <w:rFonts w:asciiTheme="majorHAnsi" w:hAnsiTheme="majorHAnsi" w:cstheme="majorHAnsi"/>
        </w:rPr>
        <w:t xml:space="preserve"> reports the total available market in 2015 at $3.6B. Independent research found a Business Insider article that demonstrates fintech is a fast growing market, and confirms the market size at $3.1B growing to $9.4B in 2016. </w:t>
      </w:r>
    </w:p>
    <w:p w14:paraId="230F39A7" w14:textId="77777777" w:rsidR="00C3181B" w:rsidRDefault="00C3181B">
      <w:pPr>
        <w:rPr>
          <w:rFonts w:asciiTheme="majorHAnsi" w:hAnsiTheme="majorHAnsi" w:cstheme="majorHAnsi"/>
        </w:rPr>
      </w:pPr>
      <w:r>
        <w:rPr>
          <w:rFonts w:asciiTheme="majorHAnsi" w:hAnsiTheme="majorHAnsi" w:cstheme="majorHAnsi"/>
        </w:rPr>
        <w:t>There is a large addressable market supported by trends and the “big banks” current investment in fintech apps</w:t>
      </w:r>
      <w:r w:rsidR="00C04AE0">
        <w:rPr>
          <w:rFonts w:asciiTheme="majorHAnsi" w:hAnsiTheme="majorHAnsi" w:cstheme="majorHAnsi"/>
        </w:rPr>
        <w:t xml:space="preserve"> ensures an informed/educated market for similar solutions exists.</w:t>
      </w:r>
    </w:p>
    <w:p w14:paraId="1A237212" w14:textId="77777777" w:rsidR="00C3181B" w:rsidRDefault="000A3A22">
      <w:pPr>
        <w:rPr>
          <w:rFonts w:asciiTheme="majorHAnsi" w:hAnsiTheme="majorHAnsi" w:cstheme="majorHAnsi"/>
        </w:rPr>
      </w:pPr>
      <w:proofErr w:type="spellStart"/>
      <w:r>
        <w:rPr>
          <w:rFonts w:asciiTheme="majorHAnsi" w:hAnsiTheme="majorHAnsi" w:cstheme="majorHAnsi"/>
        </w:rPr>
        <w:t>CompanyABC</w:t>
      </w:r>
      <w:r w:rsidR="00C3181B">
        <w:rPr>
          <w:rFonts w:asciiTheme="majorHAnsi" w:hAnsiTheme="majorHAnsi" w:cstheme="majorHAnsi"/>
        </w:rPr>
        <w:t>’s</w:t>
      </w:r>
      <w:proofErr w:type="spellEnd"/>
      <w:r w:rsidR="00C3181B">
        <w:rPr>
          <w:rFonts w:asciiTheme="majorHAnsi" w:hAnsiTheme="majorHAnsi" w:cstheme="majorHAnsi"/>
        </w:rPr>
        <w:t xml:space="preserve"> solution doesn’t rely on a single product</w:t>
      </w:r>
      <w:r w:rsidR="00C04AE0">
        <w:rPr>
          <w:rFonts w:asciiTheme="majorHAnsi" w:hAnsiTheme="majorHAnsi" w:cstheme="majorHAnsi"/>
        </w:rPr>
        <w:t xml:space="preserve"> to succeed</w:t>
      </w:r>
      <w:r w:rsidR="00C3181B">
        <w:rPr>
          <w:rFonts w:asciiTheme="majorHAnsi" w:hAnsiTheme="majorHAnsi" w:cstheme="majorHAnsi"/>
        </w:rPr>
        <w:t xml:space="preserve">. Instead it positions itself to represent numerous solutions benefitting from the “winners” and minimizing risk </w:t>
      </w:r>
      <w:r w:rsidR="00C04AE0">
        <w:rPr>
          <w:rFonts w:asciiTheme="majorHAnsi" w:hAnsiTheme="majorHAnsi" w:cstheme="majorHAnsi"/>
        </w:rPr>
        <w:t>and protecting itself from the</w:t>
      </w:r>
      <w:r w:rsidR="00C3181B">
        <w:rPr>
          <w:rFonts w:asciiTheme="majorHAnsi" w:hAnsiTheme="majorHAnsi" w:cstheme="majorHAnsi"/>
        </w:rPr>
        <w:t xml:space="preserve"> losers. </w:t>
      </w:r>
      <w:r w:rsidR="00C04AE0">
        <w:rPr>
          <w:rFonts w:asciiTheme="majorHAnsi" w:hAnsiTheme="majorHAnsi" w:cstheme="majorHAnsi"/>
        </w:rPr>
        <w:t xml:space="preserve"> Most customers will understand the value proposition and </w:t>
      </w:r>
      <w:proofErr w:type="spellStart"/>
      <w:r>
        <w:rPr>
          <w:rFonts w:asciiTheme="majorHAnsi" w:hAnsiTheme="majorHAnsi" w:cstheme="majorHAnsi"/>
        </w:rPr>
        <w:t>CompanyABC</w:t>
      </w:r>
      <w:proofErr w:type="spellEnd"/>
      <w:r w:rsidR="00C04AE0">
        <w:rPr>
          <w:rFonts w:asciiTheme="majorHAnsi" w:hAnsiTheme="majorHAnsi" w:cstheme="majorHAnsi"/>
        </w:rPr>
        <w:t xml:space="preserve"> faces normal sales challenges.</w:t>
      </w:r>
    </w:p>
    <w:p w14:paraId="5CDBCB11" w14:textId="77777777" w:rsidR="00C04AE0" w:rsidRDefault="00C04AE0" w:rsidP="00C04AE0">
      <w:pPr>
        <w:pStyle w:val="Heading1"/>
      </w:pPr>
      <w:r>
        <w:t>Investment Opportunity</w:t>
      </w:r>
    </w:p>
    <w:p w14:paraId="770A43A8" w14:textId="77777777" w:rsidR="00545EEB" w:rsidRDefault="00C04AE0" w:rsidP="00C04AE0">
      <w:pPr>
        <w:rPr>
          <w:rFonts w:asciiTheme="majorHAnsi" w:hAnsiTheme="majorHAnsi" w:cstheme="majorHAnsi"/>
        </w:rPr>
      </w:pPr>
      <w:r>
        <w:rPr>
          <w:rFonts w:asciiTheme="majorHAnsi" w:hAnsiTheme="majorHAnsi" w:cstheme="majorHAnsi"/>
        </w:rPr>
        <w:t>The</w:t>
      </w:r>
      <w:r w:rsidRPr="00C04AE0">
        <w:rPr>
          <w:rFonts w:asciiTheme="majorHAnsi" w:hAnsiTheme="majorHAnsi" w:cstheme="majorHAnsi"/>
        </w:rPr>
        <w:t xml:space="preserve"> pr</w:t>
      </w:r>
      <w:r w:rsidRPr="00F5417E">
        <w:rPr>
          <w:rFonts w:asciiTheme="majorHAnsi" w:hAnsiTheme="majorHAnsi" w:cstheme="majorHAnsi"/>
        </w:rPr>
        <w:t xml:space="preserve">o-forma cap table (attached), is based on the information provided by </w:t>
      </w:r>
      <w:proofErr w:type="spellStart"/>
      <w:r w:rsidR="000A3A22">
        <w:rPr>
          <w:rFonts w:asciiTheme="majorHAnsi" w:hAnsiTheme="majorHAnsi" w:cstheme="majorHAnsi"/>
        </w:rPr>
        <w:t>CompanyABC</w:t>
      </w:r>
      <w:proofErr w:type="spellEnd"/>
      <w:r w:rsidRPr="00F5417E">
        <w:rPr>
          <w:rFonts w:asciiTheme="majorHAnsi" w:hAnsiTheme="majorHAnsi" w:cstheme="majorHAnsi"/>
        </w:rPr>
        <w:t xml:space="preserve">. If </w:t>
      </w:r>
      <w:r w:rsidR="000A3A22">
        <w:rPr>
          <w:rFonts w:asciiTheme="majorHAnsi" w:hAnsiTheme="majorHAnsi" w:cstheme="majorHAnsi"/>
        </w:rPr>
        <w:t>INVESTORFUNDXYZ</w:t>
      </w:r>
      <w:r w:rsidRPr="00F5417E">
        <w:rPr>
          <w:rFonts w:asciiTheme="majorHAnsi" w:hAnsiTheme="majorHAnsi" w:cstheme="majorHAnsi"/>
        </w:rPr>
        <w:t xml:space="preserve"> invests $100,000 </w:t>
      </w:r>
      <w:r w:rsidR="000E72E1">
        <w:rPr>
          <w:rFonts w:asciiTheme="majorHAnsi" w:hAnsiTheme="majorHAnsi" w:cstheme="majorHAnsi"/>
        </w:rPr>
        <w:t>we</w:t>
      </w:r>
      <w:r w:rsidRPr="00F5417E">
        <w:rPr>
          <w:rFonts w:asciiTheme="majorHAnsi" w:hAnsiTheme="majorHAnsi" w:cstheme="majorHAnsi"/>
        </w:rPr>
        <w:t xml:space="preserve"> would own 1.28% of the company</w:t>
      </w:r>
      <w:r w:rsidR="00F2464D" w:rsidRPr="00F5417E">
        <w:rPr>
          <w:rFonts w:asciiTheme="majorHAnsi" w:hAnsiTheme="majorHAnsi" w:cstheme="majorHAnsi"/>
        </w:rPr>
        <w:t xml:space="preserve">. The </w:t>
      </w:r>
      <w:r w:rsidRPr="00F5417E">
        <w:rPr>
          <w:rFonts w:asciiTheme="majorHAnsi" w:hAnsiTheme="majorHAnsi" w:cstheme="majorHAnsi"/>
        </w:rPr>
        <w:t xml:space="preserve">high-end revenue projections </w:t>
      </w:r>
      <w:r w:rsidR="00F2464D" w:rsidRPr="00F5417E">
        <w:rPr>
          <w:rFonts w:asciiTheme="majorHAnsi" w:hAnsiTheme="majorHAnsi" w:cstheme="majorHAnsi"/>
        </w:rPr>
        <w:t xml:space="preserve">provided by </w:t>
      </w:r>
      <w:proofErr w:type="spellStart"/>
      <w:r w:rsidR="000A3A22">
        <w:rPr>
          <w:rFonts w:asciiTheme="majorHAnsi" w:hAnsiTheme="majorHAnsi" w:cstheme="majorHAnsi"/>
        </w:rPr>
        <w:t>CompanyABC</w:t>
      </w:r>
      <w:proofErr w:type="spellEnd"/>
      <w:r w:rsidR="00F2464D" w:rsidRPr="00F5417E">
        <w:rPr>
          <w:rFonts w:asciiTheme="majorHAnsi" w:hAnsiTheme="majorHAnsi" w:cstheme="majorHAnsi"/>
        </w:rPr>
        <w:t xml:space="preserve"> </w:t>
      </w:r>
      <w:r w:rsidR="00545EEB">
        <w:rPr>
          <w:rFonts w:asciiTheme="majorHAnsi" w:hAnsiTheme="majorHAnsi" w:cstheme="majorHAnsi"/>
        </w:rPr>
        <w:t>appear aggressive and may overstate the opportunity based on the Company’s current product lineup</w:t>
      </w:r>
      <w:r w:rsidR="00F2464D" w:rsidRPr="00F5417E">
        <w:rPr>
          <w:rFonts w:asciiTheme="majorHAnsi" w:hAnsiTheme="majorHAnsi" w:cstheme="majorHAnsi"/>
        </w:rPr>
        <w:t xml:space="preserve">. </w:t>
      </w:r>
    </w:p>
    <w:p w14:paraId="5FD2873B" w14:textId="77777777" w:rsidR="00545EEB" w:rsidRDefault="00545EEB" w:rsidP="00C04AE0">
      <w:pPr>
        <w:rPr>
          <w:rFonts w:asciiTheme="majorHAnsi" w:hAnsiTheme="majorHAnsi" w:cstheme="majorHAnsi"/>
        </w:rPr>
      </w:pPr>
    </w:p>
    <w:p w14:paraId="2A9ABE5F" w14:textId="77777777" w:rsidR="00F2464D" w:rsidRPr="00F5417E" w:rsidRDefault="00545EEB" w:rsidP="00C04AE0">
      <w:pPr>
        <w:rPr>
          <w:rFonts w:asciiTheme="majorHAnsi" w:hAnsiTheme="majorHAnsi" w:cstheme="majorHAnsi"/>
        </w:rPr>
      </w:pPr>
      <w:r>
        <w:rPr>
          <w:rFonts w:asciiTheme="majorHAnsi" w:hAnsiTheme="majorHAnsi" w:cstheme="majorHAnsi"/>
        </w:rPr>
        <w:lastRenderedPageBreak/>
        <w:t>Below is a more conservative projection:</w:t>
      </w:r>
    </w:p>
    <w:p w14:paraId="0D86177C" w14:textId="77777777" w:rsidR="00F2464D" w:rsidRPr="00F5417E" w:rsidRDefault="00C04AE0" w:rsidP="00C04AE0">
      <w:pPr>
        <w:pStyle w:val="ListParagraph"/>
        <w:rPr>
          <w:rFonts w:asciiTheme="majorHAnsi" w:hAnsiTheme="majorHAnsi" w:cstheme="majorHAnsi"/>
        </w:rPr>
      </w:pPr>
      <w:r w:rsidRPr="00F5417E">
        <w:rPr>
          <w:rFonts w:asciiTheme="majorHAnsi" w:hAnsiTheme="majorHAnsi" w:cstheme="majorHAnsi"/>
        </w:rPr>
        <w:t>Total target user</w:t>
      </w:r>
      <w:r w:rsidR="00545EEB">
        <w:rPr>
          <w:rFonts w:asciiTheme="majorHAnsi" w:hAnsiTheme="majorHAnsi" w:cstheme="majorHAnsi"/>
        </w:rPr>
        <w:t>s: 100,000,000 customers (per prior Due Diligence</w:t>
      </w:r>
      <w:r w:rsidRPr="00F5417E">
        <w:rPr>
          <w:rFonts w:asciiTheme="majorHAnsi" w:hAnsiTheme="majorHAnsi" w:cstheme="majorHAnsi"/>
        </w:rPr>
        <w:t xml:space="preserve"> report and B</w:t>
      </w:r>
      <w:r w:rsidR="00545EEB">
        <w:rPr>
          <w:rFonts w:asciiTheme="majorHAnsi" w:hAnsiTheme="majorHAnsi" w:cstheme="majorHAnsi"/>
        </w:rPr>
        <w:t xml:space="preserve">usiness </w:t>
      </w:r>
      <w:r w:rsidRPr="00F5417E">
        <w:rPr>
          <w:rFonts w:asciiTheme="majorHAnsi" w:hAnsiTheme="majorHAnsi" w:cstheme="majorHAnsi"/>
        </w:rPr>
        <w:t>P</w:t>
      </w:r>
      <w:r w:rsidR="00545EEB">
        <w:rPr>
          <w:rFonts w:asciiTheme="majorHAnsi" w:hAnsiTheme="majorHAnsi" w:cstheme="majorHAnsi"/>
        </w:rPr>
        <w:t>lan</w:t>
      </w:r>
      <w:r w:rsidRPr="00F5417E">
        <w:rPr>
          <w:rFonts w:asciiTheme="majorHAnsi" w:hAnsiTheme="majorHAnsi" w:cstheme="majorHAnsi"/>
        </w:rPr>
        <w:t>)</w:t>
      </w:r>
    </w:p>
    <w:p w14:paraId="6C3FA2C5" w14:textId="77777777" w:rsidR="00F2464D" w:rsidRPr="00F5417E" w:rsidRDefault="00C04AE0" w:rsidP="00C04AE0">
      <w:pPr>
        <w:pStyle w:val="ListParagraph"/>
        <w:rPr>
          <w:rFonts w:asciiTheme="majorHAnsi" w:hAnsiTheme="majorHAnsi" w:cstheme="majorHAnsi"/>
        </w:rPr>
      </w:pPr>
      <w:r w:rsidRPr="00F5417E">
        <w:rPr>
          <w:rFonts w:asciiTheme="majorHAnsi" w:hAnsiTheme="majorHAnsi" w:cstheme="majorHAnsi"/>
        </w:rPr>
        <w:t xml:space="preserve">Assumed penetration: 10.0% - this is a total </w:t>
      </w:r>
      <w:r w:rsidR="00545EEB">
        <w:rPr>
          <w:rFonts w:asciiTheme="majorHAnsi" w:hAnsiTheme="majorHAnsi" w:cstheme="majorHAnsi"/>
        </w:rPr>
        <w:t>estimation</w:t>
      </w:r>
      <w:r w:rsidRPr="00F5417E">
        <w:rPr>
          <w:rFonts w:asciiTheme="majorHAnsi" w:hAnsiTheme="majorHAnsi" w:cstheme="majorHAnsi"/>
        </w:rPr>
        <w:t xml:space="preserve"> but </w:t>
      </w:r>
      <w:r w:rsidR="00545EEB">
        <w:rPr>
          <w:rFonts w:asciiTheme="majorHAnsi" w:hAnsiTheme="majorHAnsi" w:cstheme="majorHAnsi"/>
        </w:rPr>
        <w:t xml:space="preserve">we </w:t>
      </w:r>
      <w:r w:rsidRPr="00F5417E">
        <w:rPr>
          <w:rFonts w:asciiTheme="majorHAnsi" w:hAnsiTheme="majorHAnsi" w:cstheme="majorHAnsi"/>
        </w:rPr>
        <w:t xml:space="preserve">assuming the use of an alternative bank app (like the ones they will be offering) are not widely used amongst a high </w:t>
      </w:r>
      <w:r w:rsidR="00F2464D" w:rsidRPr="00F5417E">
        <w:rPr>
          <w:rFonts w:asciiTheme="majorHAnsi" w:hAnsiTheme="majorHAnsi" w:cstheme="majorHAnsi"/>
        </w:rPr>
        <w:t>number o</w:t>
      </w:r>
      <w:r w:rsidRPr="00F5417E">
        <w:rPr>
          <w:rFonts w:asciiTheme="majorHAnsi" w:hAnsiTheme="majorHAnsi" w:cstheme="majorHAnsi"/>
        </w:rPr>
        <w:t>f bank customers on a regular basis</w:t>
      </w:r>
      <w:r w:rsidR="00545EEB">
        <w:rPr>
          <w:rFonts w:asciiTheme="majorHAnsi" w:hAnsiTheme="majorHAnsi" w:cstheme="majorHAnsi"/>
        </w:rPr>
        <w:t xml:space="preserve"> – 10.0% would be a great rate of penetration</w:t>
      </w:r>
    </w:p>
    <w:p w14:paraId="60545EA5" w14:textId="77777777" w:rsidR="00F2464D" w:rsidRPr="00F5417E" w:rsidRDefault="00C04AE0" w:rsidP="00C04AE0">
      <w:pPr>
        <w:pStyle w:val="ListParagraph"/>
        <w:rPr>
          <w:rFonts w:asciiTheme="majorHAnsi" w:hAnsiTheme="majorHAnsi" w:cstheme="majorHAnsi"/>
        </w:rPr>
      </w:pPr>
      <w:r w:rsidRPr="00F5417E">
        <w:rPr>
          <w:rFonts w:asciiTheme="majorHAnsi" w:hAnsiTheme="majorHAnsi" w:cstheme="majorHAnsi"/>
        </w:rPr>
        <w:t>Revenue per month per user: Assume 50/50 split between 3rd party apps (</w:t>
      </w:r>
      <w:proofErr w:type="spellStart"/>
      <w:r w:rsidR="000A3A22">
        <w:rPr>
          <w:rFonts w:asciiTheme="majorHAnsi" w:hAnsiTheme="majorHAnsi" w:cstheme="majorHAnsi"/>
        </w:rPr>
        <w:t>CompanyABC</w:t>
      </w:r>
      <w:proofErr w:type="spellEnd"/>
      <w:r w:rsidRPr="00F5417E">
        <w:rPr>
          <w:rFonts w:asciiTheme="majorHAnsi" w:hAnsiTheme="majorHAnsi" w:cstheme="majorHAnsi"/>
        </w:rPr>
        <w:t xml:space="preserve"> nets $0.10) and </w:t>
      </w:r>
      <w:proofErr w:type="spellStart"/>
      <w:r w:rsidR="000A3A22">
        <w:rPr>
          <w:rFonts w:asciiTheme="majorHAnsi" w:hAnsiTheme="majorHAnsi" w:cstheme="majorHAnsi"/>
        </w:rPr>
        <w:t>CompanyABC</w:t>
      </w:r>
      <w:proofErr w:type="spellEnd"/>
      <w:r w:rsidR="00545EEB">
        <w:rPr>
          <w:rFonts w:asciiTheme="majorHAnsi" w:hAnsiTheme="majorHAnsi" w:cstheme="majorHAnsi"/>
        </w:rPr>
        <w:t xml:space="preserve"> apps (</w:t>
      </w:r>
      <w:proofErr w:type="spellStart"/>
      <w:r w:rsidR="000A3A22">
        <w:rPr>
          <w:rFonts w:asciiTheme="majorHAnsi" w:hAnsiTheme="majorHAnsi" w:cstheme="majorHAnsi"/>
        </w:rPr>
        <w:t>CompanyABC</w:t>
      </w:r>
      <w:proofErr w:type="spellEnd"/>
      <w:r w:rsidR="00545EEB">
        <w:rPr>
          <w:rFonts w:asciiTheme="majorHAnsi" w:hAnsiTheme="majorHAnsi" w:cstheme="majorHAnsi"/>
        </w:rPr>
        <w:t xml:space="preserve"> nets $0.45) =</w:t>
      </w:r>
      <w:r w:rsidRPr="00F5417E">
        <w:rPr>
          <w:rFonts w:asciiTheme="majorHAnsi" w:hAnsiTheme="majorHAnsi" w:cstheme="majorHAnsi"/>
        </w:rPr>
        <w:t xml:space="preserve"> $0.275/month/user</w:t>
      </w:r>
    </w:p>
    <w:p w14:paraId="1FBFBC2E" w14:textId="77777777" w:rsidR="00C04AE0" w:rsidRPr="00F5417E" w:rsidRDefault="00C04AE0" w:rsidP="00C04AE0">
      <w:pPr>
        <w:pStyle w:val="ListParagraph"/>
        <w:rPr>
          <w:rFonts w:asciiTheme="majorHAnsi" w:hAnsiTheme="majorHAnsi" w:cstheme="majorHAnsi"/>
        </w:rPr>
      </w:pPr>
      <w:r w:rsidRPr="00F5417E">
        <w:rPr>
          <w:rFonts w:asciiTheme="majorHAnsi" w:hAnsiTheme="majorHAnsi" w:cstheme="majorHAnsi"/>
        </w:rPr>
        <w:t>Total net annual revenue: (100,000,000 *10.0%) * ($0.275/month * 12 months) = $33,000,000/year</w:t>
      </w:r>
    </w:p>
    <w:p w14:paraId="19A2FB31" w14:textId="77777777" w:rsidR="00C04AE0" w:rsidRDefault="00F2464D" w:rsidP="00C04AE0">
      <w:pPr>
        <w:rPr>
          <w:rFonts w:asciiTheme="majorHAnsi" w:hAnsiTheme="majorHAnsi" w:cstheme="majorHAnsi"/>
        </w:rPr>
      </w:pPr>
      <w:r w:rsidRPr="00F5417E">
        <w:rPr>
          <w:rFonts w:asciiTheme="majorHAnsi" w:hAnsiTheme="majorHAnsi" w:cstheme="majorHAnsi"/>
        </w:rPr>
        <w:t xml:space="preserve">This </w:t>
      </w:r>
      <w:r w:rsidR="00C04AE0" w:rsidRPr="00F5417E">
        <w:rPr>
          <w:rFonts w:asciiTheme="majorHAnsi" w:hAnsiTheme="majorHAnsi" w:cstheme="majorHAnsi"/>
        </w:rPr>
        <w:t xml:space="preserve">high end projection is lower </w:t>
      </w:r>
      <w:r w:rsidR="00F5417E" w:rsidRPr="00F5417E">
        <w:rPr>
          <w:rFonts w:asciiTheme="majorHAnsi" w:hAnsiTheme="majorHAnsi" w:cstheme="majorHAnsi"/>
        </w:rPr>
        <w:t xml:space="preserve">than </w:t>
      </w:r>
      <w:proofErr w:type="spellStart"/>
      <w:r w:rsidR="000A3A22">
        <w:rPr>
          <w:rFonts w:asciiTheme="majorHAnsi" w:hAnsiTheme="majorHAnsi" w:cstheme="majorHAnsi"/>
        </w:rPr>
        <w:t>CompanyABC</w:t>
      </w:r>
      <w:proofErr w:type="spellEnd"/>
      <w:r w:rsidR="00F5417E" w:rsidRPr="00F5417E">
        <w:rPr>
          <w:rFonts w:asciiTheme="majorHAnsi" w:hAnsiTheme="majorHAnsi" w:cstheme="majorHAnsi"/>
        </w:rPr>
        <w:t xml:space="preserve"> provided </w:t>
      </w:r>
      <w:r w:rsidR="00C04AE0" w:rsidRPr="00F5417E">
        <w:rPr>
          <w:rFonts w:asciiTheme="majorHAnsi" w:hAnsiTheme="majorHAnsi" w:cstheme="majorHAnsi"/>
        </w:rPr>
        <w:t>($33MM vs. $243MM in BP for 2021). However, if th</w:t>
      </w:r>
      <w:r w:rsidR="000E72E1">
        <w:rPr>
          <w:rFonts w:asciiTheme="majorHAnsi" w:hAnsiTheme="majorHAnsi" w:cstheme="majorHAnsi"/>
        </w:rPr>
        <w:t>ey were to get to $33MM/year,</w:t>
      </w:r>
      <w:r w:rsidR="00C04AE0" w:rsidRPr="00F5417E">
        <w:rPr>
          <w:rFonts w:asciiTheme="majorHAnsi" w:hAnsiTheme="majorHAnsi" w:cstheme="majorHAnsi"/>
        </w:rPr>
        <w:t xml:space="preserve"> </w:t>
      </w:r>
      <w:r w:rsidR="00545EEB">
        <w:rPr>
          <w:rFonts w:asciiTheme="majorHAnsi" w:hAnsiTheme="majorHAnsi" w:cstheme="majorHAnsi"/>
        </w:rPr>
        <w:t>we could reasonably assume a valuation of</w:t>
      </w:r>
      <w:r w:rsidR="00C04AE0" w:rsidRPr="00F5417E">
        <w:rPr>
          <w:rFonts w:asciiTheme="majorHAnsi" w:hAnsiTheme="majorHAnsi" w:cstheme="majorHAnsi"/>
        </w:rPr>
        <w:t xml:space="preserve"> $150MM (~5x revenue) which would yield a </w:t>
      </w:r>
      <w:r w:rsidR="00545EEB">
        <w:rPr>
          <w:rFonts w:asciiTheme="majorHAnsi" w:hAnsiTheme="majorHAnsi" w:cstheme="majorHAnsi"/>
        </w:rPr>
        <w:t>very attractive</w:t>
      </w:r>
      <w:r w:rsidR="00C04AE0" w:rsidRPr="00F5417E">
        <w:rPr>
          <w:rFonts w:asciiTheme="majorHAnsi" w:hAnsiTheme="majorHAnsi" w:cstheme="majorHAnsi"/>
        </w:rPr>
        <w:t xml:space="preserve"> return</w:t>
      </w:r>
      <w:r w:rsidR="00545EEB">
        <w:rPr>
          <w:rFonts w:asciiTheme="majorHAnsi" w:hAnsiTheme="majorHAnsi" w:cstheme="majorHAnsi"/>
        </w:rPr>
        <w:t xml:space="preserve"> for the Fund.</w:t>
      </w:r>
      <w:r w:rsidR="000E72E1">
        <w:rPr>
          <w:rFonts w:asciiTheme="majorHAnsi" w:hAnsiTheme="majorHAnsi" w:cstheme="majorHAnsi"/>
        </w:rPr>
        <w:t xml:space="preserve"> </w:t>
      </w:r>
      <w:proofErr w:type="spellStart"/>
      <w:r w:rsidR="000A3A22">
        <w:rPr>
          <w:rFonts w:asciiTheme="majorHAnsi" w:hAnsiTheme="majorHAnsi" w:cstheme="majorHAnsi"/>
        </w:rPr>
        <w:t>CompanyABC</w:t>
      </w:r>
      <w:r w:rsidR="00545EEB">
        <w:rPr>
          <w:rFonts w:asciiTheme="majorHAnsi" w:hAnsiTheme="majorHAnsi" w:cstheme="majorHAnsi"/>
        </w:rPr>
        <w:t>’s</w:t>
      </w:r>
      <w:proofErr w:type="spellEnd"/>
      <w:r w:rsidR="00C04AE0" w:rsidRPr="00F5417E">
        <w:rPr>
          <w:rFonts w:asciiTheme="majorHAnsi" w:hAnsiTheme="majorHAnsi" w:cstheme="majorHAnsi"/>
        </w:rPr>
        <w:t xml:space="preserve"> revenue projections are </w:t>
      </w:r>
      <w:r w:rsidR="00545EEB">
        <w:rPr>
          <w:rFonts w:asciiTheme="majorHAnsi" w:hAnsiTheme="majorHAnsi" w:cstheme="majorHAnsi"/>
        </w:rPr>
        <w:t>very</w:t>
      </w:r>
      <w:r w:rsidR="00C04AE0" w:rsidRPr="00F5417E">
        <w:rPr>
          <w:rFonts w:asciiTheme="majorHAnsi" w:hAnsiTheme="majorHAnsi" w:cstheme="majorHAnsi"/>
        </w:rPr>
        <w:t xml:space="preserve"> aggressive but the market is</w:t>
      </w:r>
      <w:r w:rsidR="000E72E1">
        <w:rPr>
          <w:rFonts w:asciiTheme="majorHAnsi" w:hAnsiTheme="majorHAnsi" w:cstheme="majorHAnsi"/>
        </w:rPr>
        <w:t xml:space="preserve"> growing and</w:t>
      </w:r>
      <w:r w:rsidR="00C04AE0" w:rsidRPr="00F5417E">
        <w:rPr>
          <w:rFonts w:asciiTheme="majorHAnsi" w:hAnsiTheme="majorHAnsi" w:cstheme="majorHAnsi"/>
        </w:rPr>
        <w:t xml:space="preserve"> large enough to yield a great return</w:t>
      </w:r>
      <w:r w:rsidR="00545EEB">
        <w:rPr>
          <w:rFonts w:asciiTheme="majorHAnsi" w:hAnsiTheme="majorHAnsi" w:cstheme="majorHAnsi"/>
        </w:rPr>
        <w:t xml:space="preserve"> for the Fund even</w:t>
      </w:r>
      <w:r w:rsidR="00C04AE0" w:rsidRPr="00F5417E">
        <w:rPr>
          <w:rFonts w:asciiTheme="majorHAnsi" w:hAnsiTheme="majorHAnsi" w:cstheme="majorHAnsi"/>
        </w:rPr>
        <w:t xml:space="preserve"> if they hit 10% of their goal.</w:t>
      </w:r>
    </w:p>
    <w:p w14:paraId="1C8B4F69" w14:textId="77777777" w:rsidR="000E72E1" w:rsidRDefault="000E72E1" w:rsidP="00C04AE0">
      <w:pPr>
        <w:rPr>
          <w:rFonts w:asciiTheme="majorHAnsi" w:hAnsiTheme="majorHAnsi" w:cstheme="majorHAnsi"/>
        </w:rPr>
      </w:pPr>
      <w:r>
        <w:rPr>
          <w:rFonts w:asciiTheme="majorHAnsi" w:hAnsiTheme="majorHAnsi" w:cstheme="majorHAnsi"/>
        </w:rPr>
        <w:t xml:space="preserve">This is a hot investment area with room for more offerings. There is strong evidence of similar investments and the company is positioned to generate positive returns for outside investors. </w:t>
      </w:r>
      <w:proofErr w:type="spellStart"/>
      <w:r w:rsidR="000A3A22">
        <w:rPr>
          <w:rFonts w:asciiTheme="majorHAnsi" w:hAnsiTheme="majorHAnsi" w:cstheme="majorHAnsi"/>
        </w:rPr>
        <w:t>CompanyABC</w:t>
      </w:r>
      <w:proofErr w:type="spellEnd"/>
      <w:r>
        <w:rPr>
          <w:rFonts w:asciiTheme="majorHAnsi" w:hAnsiTheme="majorHAnsi" w:cstheme="majorHAnsi"/>
        </w:rPr>
        <w:t xml:space="preserve"> is likely to be acquired if they deliver on a few identified milestones.</w:t>
      </w:r>
    </w:p>
    <w:p w14:paraId="277222FF" w14:textId="77777777" w:rsidR="000E72E1" w:rsidRDefault="000E72E1" w:rsidP="000E72E1">
      <w:pPr>
        <w:pStyle w:val="Heading1"/>
      </w:pPr>
      <w:r>
        <w:t>Technical Solution</w:t>
      </w:r>
    </w:p>
    <w:p w14:paraId="60B55EC9" w14:textId="77777777" w:rsidR="000E72E1" w:rsidRDefault="000E72E1" w:rsidP="00C04AE0">
      <w:pPr>
        <w:rPr>
          <w:rFonts w:asciiTheme="majorHAnsi" w:hAnsiTheme="majorHAnsi" w:cstheme="majorHAnsi"/>
        </w:rPr>
      </w:pPr>
      <w:r>
        <w:rPr>
          <w:rFonts w:asciiTheme="majorHAnsi" w:hAnsiTheme="majorHAnsi" w:cstheme="majorHAnsi"/>
        </w:rPr>
        <w:t>As will any software solution there is not a component that is generally patent</w:t>
      </w:r>
      <w:r w:rsidR="001805E9">
        <w:rPr>
          <w:rFonts w:asciiTheme="majorHAnsi" w:hAnsiTheme="majorHAnsi" w:cstheme="majorHAnsi"/>
        </w:rPr>
        <w:t>-able</w:t>
      </w:r>
      <w:r>
        <w:rPr>
          <w:rFonts w:asciiTheme="majorHAnsi" w:hAnsiTheme="majorHAnsi" w:cstheme="majorHAnsi"/>
        </w:rPr>
        <w:t>, trademark</w:t>
      </w:r>
      <w:r w:rsidR="001805E9">
        <w:rPr>
          <w:rFonts w:asciiTheme="majorHAnsi" w:hAnsiTheme="majorHAnsi" w:cstheme="majorHAnsi"/>
        </w:rPr>
        <w:t>-able</w:t>
      </w:r>
      <w:r>
        <w:rPr>
          <w:rFonts w:asciiTheme="majorHAnsi" w:hAnsiTheme="majorHAnsi" w:cstheme="majorHAnsi"/>
        </w:rPr>
        <w:t xml:space="preserve"> or</w:t>
      </w:r>
      <w:r w:rsidR="001805E9">
        <w:rPr>
          <w:rFonts w:asciiTheme="majorHAnsi" w:hAnsiTheme="majorHAnsi" w:cstheme="majorHAnsi"/>
        </w:rPr>
        <w:t xml:space="preserve"> a candidate for</w:t>
      </w:r>
      <w:r>
        <w:rPr>
          <w:rFonts w:asciiTheme="majorHAnsi" w:hAnsiTheme="majorHAnsi" w:cstheme="majorHAnsi"/>
        </w:rPr>
        <w:t xml:space="preserve"> other considerable intellectual propert</w:t>
      </w:r>
      <w:r w:rsidR="001805E9">
        <w:rPr>
          <w:rFonts w:asciiTheme="majorHAnsi" w:hAnsiTheme="majorHAnsi" w:cstheme="majorHAnsi"/>
        </w:rPr>
        <w:t>y protection</w:t>
      </w:r>
      <w:r>
        <w:rPr>
          <w:rFonts w:asciiTheme="majorHAnsi" w:hAnsiTheme="majorHAnsi" w:cstheme="majorHAnsi"/>
        </w:rPr>
        <w:t>. Platform as a service (PAAS) is a ne</w:t>
      </w:r>
      <w:r w:rsidR="001805E9">
        <w:rPr>
          <w:rFonts w:asciiTheme="majorHAnsi" w:hAnsiTheme="majorHAnsi" w:cstheme="majorHAnsi"/>
        </w:rPr>
        <w:t xml:space="preserve">w take on traditional SAAS and </w:t>
      </w:r>
      <w:proofErr w:type="spellStart"/>
      <w:r w:rsidR="000A3A22">
        <w:rPr>
          <w:rFonts w:asciiTheme="majorHAnsi" w:hAnsiTheme="majorHAnsi" w:cstheme="majorHAnsi"/>
        </w:rPr>
        <w:t>CompanyABC</w:t>
      </w:r>
      <w:r w:rsidR="001805E9">
        <w:rPr>
          <w:rFonts w:asciiTheme="majorHAnsi" w:hAnsiTheme="majorHAnsi" w:cstheme="majorHAnsi"/>
        </w:rPr>
        <w:t>’s</w:t>
      </w:r>
      <w:proofErr w:type="spellEnd"/>
      <w:r w:rsidR="001805E9">
        <w:rPr>
          <w:rFonts w:asciiTheme="majorHAnsi" w:hAnsiTheme="majorHAnsi" w:cstheme="majorHAnsi"/>
        </w:rPr>
        <w:t xml:space="preserve"> solution is unique in that it coordinates the best offerings of many developers for a very specialized target market. </w:t>
      </w:r>
    </w:p>
    <w:p w14:paraId="2902302B" w14:textId="77777777" w:rsidR="001805E9" w:rsidRDefault="001805E9" w:rsidP="00C04AE0">
      <w:pPr>
        <w:rPr>
          <w:rFonts w:asciiTheme="majorHAnsi" w:hAnsiTheme="majorHAnsi" w:cstheme="majorHAnsi"/>
        </w:rPr>
      </w:pPr>
      <w:r>
        <w:rPr>
          <w:rFonts w:asciiTheme="majorHAnsi" w:hAnsiTheme="majorHAnsi" w:cstheme="majorHAnsi"/>
        </w:rPr>
        <w:t xml:space="preserve">There are high barriers to entry in fintech and generally tools used by financial institutions. Because </w:t>
      </w:r>
      <w:proofErr w:type="spellStart"/>
      <w:r w:rsidR="000A3A22">
        <w:rPr>
          <w:rFonts w:asciiTheme="majorHAnsi" w:hAnsiTheme="majorHAnsi" w:cstheme="majorHAnsi"/>
        </w:rPr>
        <w:t>CompanyABC</w:t>
      </w:r>
      <w:proofErr w:type="spellEnd"/>
      <w:r>
        <w:rPr>
          <w:rFonts w:asciiTheme="majorHAnsi" w:hAnsiTheme="majorHAnsi" w:cstheme="majorHAnsi"/>
        </w:rPr>
        <w:t xml:space="preserve"> has expertise in this area, they are uniquely positioned to take advantage of this barrier. By acting as a clearinghouse and intermediary for multiple developers, they will be able to see which products and developers are in greatest demand, best rates of return, etc. and whether they purchase those apps from the developer or not, they will share in the proceeds. </w:t>
      </w:r>
    </w:p>
    <w:p w14:paraId="53FEB1B8" w14:textId="77777777" w:rsidR="001805E9" w:rsidRDefault="00063338" w:rsidP="00C04AE0">
      <w:pPr>
        <w:rPr>
          <w:rFonts w:asciiTheme="majorHAnsi" w:hAnsiTheme="majorHAnsi" w:cstheme="majorHAnsi"/>
        </w:rPr>
      </w:pPr>
      <w:r>
        <w:rPr>
          <w:rFonts w:asciiTheme="majorHAnsi" w:hAnsiTheme="majorHAnsi" w:cstheme="majorHAnsi"/>
        </w:rPr>
        <w:t xml:space="preserve">Elegant solutions that emerge through this process will become “must have’s” from financial institutions that wish to remain relevant with millennials. </w:t>
      </w:r>
    </w:p>
    <w:p w14:paraId="6CF4C059" w14:textId="77777777" w:rsidR="00063338" w:rsidRDefault="00063338" w:rsidP="00063338">
      <w:pPr>
        <w:pStyle w:val="Heading1"/>
      </w:pPr>
      <w:r>
        <w:t xml:space="preserve">Business </w:t>
      </w:r>
      <w:r w:rsidR="000A3A22">
        <w:t>Model</w:t>
      </w:r>
    </w:p>
    <w:p w14:paraId="048414BD" w14:textId="77777777" w:rsidR="007E3C71" w:rsidRDefault="00063338" w:rsidP="00C04AE0">
      <w:pPr>
        <w:rPr>
          <w:rFonts w:asciiTheme="majorHAnsi" w:hAnsiTheme="majorHAnsi" w:cstheme="majorHAnsi"/>
        </w:rPr>
      </w:pPr>
      <w:r>
        <w:rPr>
          <w:rFonts w:asciiTheme="majorHAnsi" w:hAnsiTheme="majorHAnsi" w:cstheme="majorHAnsi"/>
        </w:rPr>
        <w:t>The business plan is thorough. There is a clear customer acquisition plan and the related costs are reasonable. Big banks are already paying for or committed to buying fintech applicat</w:t>
      </w:r>
      <w:r w:rsidR="007E3C71">
        <w:rPr>
          <w:rFonts w:asciiTheme="majorHAnsi" w:hAnsiTheme="majorHAnsi" w:cstheme="majorHAnsi"/>
        </w:rPr>
        <w:t xml:space="preserve">ions with some degree of success in reaching millennials, so </w:t>
      </w:r>
      <w:r>
        <w:rPr>
          <w:rFonts w:asciiTheme="majorHAnsi" w:hAnsiTheme="majorHAnsi" w:cstheme="majorHAnsi"/>
        </w:rPr>
        <w:t xml:space="preserve">there is evidence that smaller banks and credit unions will follow suit. </w:t>
      </w:r>
    </w:p>
    <w:p w14:paraId="5A1C5A9E" w14:textId="77777777" w:rsidR="00063338" w:rsidRDefault="00063338" w:rsidP="00C04AE0">
      <w:pPr>
        <w:rPr>
          <w:rFonts w:asciiTheme="majorHAnsi" w:hAnsiTheme="majorHAnsi" w:cstheme="majorHAnsi"/>
        </w:rPr>
      </w:pPr>
      <w:r>
        <w:rPr>
          <w:rFonts w:asciiTheme="majorHAnsi" w:hAnsiTheme="majorHAnsi" w:cstheme="majorHAnsi"/>
        </w:rPr>
        <w:lastRenderedPageBreak/>
        <w:t>There is a reasonable marketing plan in place and a demonstrated method for customer conversion and retention.</w:t>
      </w:r>
      <w:r w:rsidR="009C7BF5">
        <w:rPr>
          <w:rFonts w:asciiTheme="majorHAnsi" w:hAnsiTheme="majorHAnsi" w:cstheme="majorHAnsi"/>
        </w:rPr>
        <w:t xml:space="preserve"> By focusing on the organizations that serve banks and credit unions, </w:t>
      </w:r>
      <w:proofErr w:type="spellStart"/>
      <w:r w:rsidR="000A3A22">
        <w:rPr>
          <w:rFonts w:asciiTheme="majorHAnsi" w:hAnsiTheme="majorHAnsi" w:cstheme="majorHAnsi"/>
        </w:rPr>
        <w:t>CompanyABC</w:t>
      </w:r>
      <w:proofErr w:type="spellEnd"/>
      <w:r w:rsidR="009C7BF5">
        <w:rPr>
          <w:rFonts w:asciiTheme="majorHAnsi" w:hAnsiTheme="majorHAnsi" w:cstheme="majorHAnsi"/>
        </w:rPr>
        <w:t xml:space="preserve"> has developed an efficient distribution mechanism. There are sufficient economies of scal</w:t>
      </w:r>
      <w:r w:rsidR="007E3C71">
        <w:rPr>
          <w:rFonts w:asciiTheme="majorHAnsi" w:hAnsiTheme="majorHAnsi" w:cstheme="majorHAnsi"/>
        </w:rPr>
        <w:t>e</w:t>
      </w:r>
      <w:r w:rsidR="009C7BF5">
        <w:rPr>
          <w:rFonts w:asciiTheme="majorHAnsi" w:hAnsiTheme="majorHAnsi" w:cstheme="majorHAnsi"/>
        </w:rPr>
        <w:t xml:space="preserve"> that will lower the incremental operating costs and by using white labeling and working with multiple developers, the cost to create new products and deliver them to market will become lower over time. </w:t>
      </w:r>
      <w:r w:rsidR="007E3C71">
        <w:rPr>
          <w:rFonts w:asciiTheme="majorHAnsi" w:hAnsiTheme="majorHAnsi" w:cstheme="majorHAnsi"/>
        </w:rPr>
        <w:t xml:space="preserve">The collection of user data for future app development also positions </w:t>
      </w:r>
      <w:proofErr w:type="spellStart"/>
      <w:r w:rsidR="000A3A22">
        <w:rPr>
          <w:rFonts w:asciiTheme="majorHAnsi" w:hAnsiTheme="majorHAnsi" w:cstheme="majorHAnsi"/>
        </w:rPr>
        <w:t>CompanyABC</w:t>
      </w:r>
      <w:proofErr w:type="spellEnd"/>
      <w:r w:rsidR="007E3C71">
        <w:rPr>
          <w:rFonts w:asciiTheme="majorHAnsi" w:hAnsiTheme="majorHAnsi" w:cstheme="majorHAnsi"/>
        </w:rPr>
        <w:t xml:space="preserve"> to create ongoing UVP in the fintech space. The financials, although overly positive and potentially inflated, even with considerable room for error, have a positive and compelling outlook. The use of funds is reasonable and outlines reachable milestones focused on scaling the business.</w:t>
      </w:r>
    </w:p>
    <w:p w14:paraId="0CCD55F0" w14:textId="77777777" w:rsidR="00063338" w:rsidRDefault="00063338" w:rsidP="007E3C71">
      <w:pPr>
        <w:pStyle w:val="Heading1"/>
      </w:pPr>
      <w:r>
        <w:t>Team</w:t>
      </w:r>
    </w:p>
    <w:p w14:paraId="3C66994D" w14:textId="77777777" w:rsidR="007E3C71" w:rsidRDefault="007E3C71" w:rsidP="00C04AE0">
      <w:pPr>
        <w:rPr>
          <w:rFonts w:asciiTheme="majorHAnsi" w:hAnsiTheme="majorHAnsi" w:cstheme="majorHAnsi"/>
        </w:rPr>
      </w:pPr>
      <w:r>
        <w:rPr>
          <w:rFonts w:asciiTheme="majorHAnsi" w:hAnsiTheme="majorHAnsi" w:cstheme="majorHAnsi"/>
        </w:rPr>
        <w:t>The team members have extensive industry related exp</w:t>
      </w:r>
      <w:r w:rsidR="00B14FDA">
        <w:rPr>
          <w:rFonts w:asciiTheme="majorHAnsi" w:hAnsiTheme="majorHAnsi" w:cstheme="majorHAnsi"/>
        </w:rPr>
        <w:t>erience. Several key team member have sta</w:t>
      </w:r>
      <w:r w:rsidR="00545EEB">
        <w:rPr>
          <w:rFonts w:asciiTheme="majorHAnsi" w:hAnsiTheme="majorHAnsi" w:cstheme="majorHAnsi"/>
        </w:rPr>
        <w:t>rtup experience. Most of the te</w:t>
      </w:r>
      <w:r w:rsidR="00B14FDA">
        <w:rPr>
          <w:rFonts w:asciiTheme="majorHAnsi" w:hAnsiTheme="majorHAnsi" w:cstheme="majorHAnsi"/>
        </w:rPr>
        <w:t xml:space="preserve">am is in place and has worked together before. The CEO demonstrates ability and confidence, is focused and has an executable plan to achieve results. </w:t>
      </w:r>
    </w:p>
    <w:p w14:paraId="4713F2E4" w14:textId="77777777" w:rsidR="00063338" w:rsidRDefault="00063338" w:rsidP="00063338">
      <w:pPr>
        <w:pStyle w:val="Heading1"/>
      </w:pPr>
      <w:r>
        <w:t>Next Steps</w:t>
      </w:r>
    </w:p>
    <w:p w14:paraId="6359FF73" w14:textId="77777777" w:rsidR="00063338" w:rsidRDefault="00063338" w:rsidP="00C04AE0">
      <w:pPr>
        <w:rPr>
          <w:rFonts w:asciiTheme="majorHAnsi" w:hAnsiTheme="majorHAnsi" w:cstheme="majorHAnsi"/>
        </w:rPr>
      </w:pPr>
      <w:r>
        <w:rPr>
          <w:rFonts w:asciiTheme="majorHAnsi" w:hAnsiTheme="majorHAnsi" w:cstheme="majorHAnsi"/>
        </w:rPr>
        <w:t xml:space="preserve">According to Will Fowler, “Due diligence cannot pick a winner but it can weed out losers.” Based on the information provided and what has been verified outside of this process, </w:t>
      </w:r>
      <w:proofErr w:type="spellStart"/>
      <w:r w:rsidR="000A3A22">
        <w:rPr>
          <w:rFonts w:asciiTheme="majorHAnsi" w:hAnsiTheme="majorHAnsi" w:cstheme="majorHAnsi"/>
        </w:rPr>
        <w:t>CompanyABC</w:t>
      </w:r>
      <w:proofErr w:type="spellEnd"/>
      <w:r>
        <w:rPr>
          <w:rFonts w:asciiTheme="majorHAnsi" w:hAnsiTheme="majorHAnsi" w:cstheme="majorHAnsi"/>
        </w:rPr>
        <w:t xml:space="preserve"> does not appear to be a loser. The Due Diligence team recommends the full membership review the information provided by </w:t>
      </w:r>
      <w:proofErr w:type="spellStart"/>
      <w:r w:rsidR="000A3A22">
        <w:rPr>
          <w:rFonts w:asciiTheme="majorHAnsi" w:hAnsiTheme="majorHAnsi" w:cstheme="majorHAnsi"/>
        </w:rPr>
        <w:t>CompanyABC</w:t>
      </w:r>
      <w:proofErr w:type="spellEnd"/>
      <w:r>
        <w:rPr>
          <w:rFonts w:asciiTheme="majorHAnsi" w:hAnsiTheme="majorHAnsi" w:cstheme="majorHAnsi"/>
        </w:rPr>
        <w:t xml:space="preserve"> and invest $100,000.</w:t>
      </w:r>
    </w:p>
    <w:p w14:paraId="0EA9CAD4" w14:textId="77777777" w:rsidR="00C3181B" w:rsidRPr="00B50689" w:rsidRDefault="00C3181B" w:rsidP="00C3181B">
      <w:pPr>
        <w:jc w:val="right"/>
        <w:rPr>
          <w:rFonts w:asciiTheme="majorHAnsi" w:hAnsiTheme="majorHAnsi" w:cstheme="majorHAnsi"/>
        </w:rPr>
      </w:pPr>
    </w:p>
    <w:p w14:paraId="22D6D7A5" w14:textId="77777777" w:rsidR="00B50689" w:rsidRPr="00B50689" w:rsidRDefault="00B50689">
      <w:pPr>
        <w:rPr>
          <w:rFonts w:asciiTheme="majorHAnsi" w:hAnsiTheme="majorHAnsi" w:cstheme="majorHAnsi"/>
        </w:rPr>
      </w:pPr>
    </w:p>
    <w:p w14:paraId="271BAA5D" w14:textId="77777777" w:rsidR="007A09E1" w:rsidRPr="00B50689" w:rsidRDefault="007A09E1">
      <w:pPr>
        <w:rPr>
          <w:rFonts w:asciiTheme="majorHAnsi" w:hAnsiTheme="majorHAnsi" w:cstheme="majorHAnsi"/>
        </w:rPr>
      </w:pPr>
    </w:p>
    <w:sectPr w:rsidR="007A09E1" w:rsidRPr="00B5068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8586E" w14:textId="77777777" w:rsidR="00757304" w:rsidRDefault="00757304" w:rsidP="000A3A22">
      <w:pPr>
        <w:spacing w:after="0"/>
      </w:pPr>
      <w:r>
        <w:separator/>
      </w:r>
    </w:p>
  </w:endnote>
  <w:endnote w:type="continuationSeparator" w:id="0">
    <w:p w14:paraId="1E283459" w14:textId="77777777" w:rsidR="00757304" w:rsidRDefault="00757304" w:rsidP="000A3A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yriad Pro">
    <w:altName w:val="Corbel"/>
    <w:panose1 w:val="020B0503030403020204"/>
    <w:charset w:val="00"/>
    <w:family w:val="swiss"/>
    <w:notTrueType/>
    <w:pitch w:val="variable"/>
    <w:sig w:usb0="00000001" w:usb1="00000001"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06F4D7" w14:textId="77777777" w:rsidR="00300DBE" w:rsidRDefault="00300DBE">
    <w:pPr>
      <w:pStyle w:val="Footer"/>
    </w:pPr>
    <w:r>
      <w:rPr>
        <w:noProof/>
      </w:rPr>
      <w:drawing>
        <wp:anchor distT="0" distB="0" distL="114300" distR="114300" simplePos="0" relativeHeight="251659776" behindDoc="0" locked="0" layoutInCell="1" allowOverlap="1" wp14:anchorId="77C1BC81" wp14:editId="5E699CDE">
          <wp:simplePos x="0" y="0"/>
          <wp:positionH relativeFrom="column">
            <wp:posOffset>4966335</wp:posOffset>
          </wp:positionH>
          <wp:positionV relativeFrom="paragraph">
            <wp:posOffset>-384810</wp:posOffset>
          </wp:positionV>
          <wp:extent cx="1257935" cy="704127"/>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nk-SBDC-USD logo.png"/>
                  <pic:cNvPicPr/>
                </pic:nvPicPr>
                <pic:blipFill>
                  <a:blip r:embed="rId1">
                    <a:extLst>
                      <a:ext uri="{28A0092B-C50C-407E-A947-70E740481C1C}">
                        <a14:useLocalDpi xmlns:a14="http://schemas.microsoft.com/office/drawing/2010/main" val="0"/>
                      </a:ext>
                    </a:extLst>
                  </a:blip>
                  <a:stretch>
                    <a:fillRect/>
                  </a:stretch>
                </pic:blipFill>
                <pic:spPr>
                  <a:xfrm>
                    <a:off x="0" y="0"/>
                    <a:ext cx="1257935" cy="70412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73D27" w14:textId="77777777" w:rsidR="00757304" w:rsidRDefault="00757304" w:rsidP="000A3A22">
      <w:pPr>
        <w:spacing w:after="0"/>
      </w:pPr>
      <w:r>
        <w:separator/>
      </w:r>
    </w:p>
  </w:footnote>
  <w:footnote w:type="continuationSeparator" w:id="0">
    <w:p w14:paraId="7FA25557" w14:textId="77777777" w:rsidR="00757304" w:rsidRDefault="00757304" w:rsidP="000A3A2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465037742"/>
      <w:docPartObj>
        <w:docPartGallery w:val="Watermarks"/>
        <w:docPartUnique/>
      </w:docPartObj>
    </w:sdtPr>
    <w:sdtEndPr/>
    <w:sdtContent>
      <w:p w14:paraId="2C974117" w14:textId="77777777" w:rsidR="000A3A22" w:rsidRDefault="00300DBE">
        <w:pPr>
          <w:pStyle w:val="Header"/>
        </w:pPr>
        <w:r>
          <w:rPr>
            <w:noProof/>
          </w:rPr>
          <w:drawing>
            <wp:anchor distT="0" distB="0" distL="114300" distR="114300" simplePos="0" relativeHeight="251658752" behindDoc="0" locked="0" layoutInCell="1" allowOverlap="1" wp14:anchorId="204DCE85" wp14:editId="63F8904B">
              <wp:simplePos x="0" y="0"/>
              <wp:positionH relativeFrom="column">
                <wp:posOffset>1653540</wp:posOffset>
              </wp:positionH>
              <wp:positionV relativeFrom="paragraph">
                <wp:posOffset>-231140</wp:posOffset>
              </wp:positionV>
              <wp:extent cx="2680335" cy="5712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AC_LogoHorizontal_Color.png"/>
                      <pic:cNvPicPr/>
                    </pic:nvPicPr>
                    <pic:blipFill>
                      <a:blip r:embed="rId1">
                        <a:extLst>
                          <a:ext uri="{28A0092B-C50C-407E-A947-70E740481C1C}">
                            <a14:useLocalDpi xmlns:a14="http://schemas.microsoft.com/office/drawing/2010/main" val="0"/>
                          </a:ext>
                        </a:extLst>
                      </a:blip>
                      <a:stretch>
                        <a:fillRect/>
                      </a:stretch>
                    </pic:blipFill>
                    <pic:spPr>
                      <a:xfrm>
                        <a:off x="0" y="0"/>
                        <a:ext cx="2680335" cy="571289"/>
                      </a:xfrm>
                      <a:prstGeom prst="rect">
                        <a:avLst/>
                      </a:prstGeom>
                    </pic:spPr>
                  </pic:pic>
                </a:graphicData>
              </a:graphic>
              <wp14:sizeRelH relativeFrom="page">
                <wp14:pctWidth>0</wp14:pctWidth>
              </wp14:sizeRelH>
              <wp14:sizeRelV relativeFrom="page">
                <wp14:pctHeight>0</wp14:pctHeight>
              </wp14:sizeRelV>
            </wp:anchor>
          </w:drawing>
        </w:r>
        <w:r w:rsidR="00757304">
          <w:rPr>
            <w:noProof/>
          </w:rPr>
          <w:pict w14:anchorId="51C46E2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C1C07"/>
    <w:multiLevelType w:val="hybridMultilevel"/>
    <w:tmpl w:val="968E692E"/>
    <w:lvl w:ilvl="0" w:tplc="9C8C2F9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E1"/>
    <w:rsid w:val="00063338"/>
    <w:rsid w:val="000676E9"/>
    <w:rsid w:val="000A3A22"/>
    <w:rsid w:val="000E72E1"/>
    <w:rsid w:val="001805E9"/>
    <w:rsid w:val="00300DBE"/>
    <w:rsid w:val="0043545A"/>
    <w:rsid w:val="00495C64"/>
    <w:rsid w:val="00520923"/>
    <w:rsid w:val="00545EEB"/>
    <w:rsid w:val="00611E3E"/>
    <w:rsid w:val="00641CA3"/>
    <w:rsid w:val="0066738E"/>
    <w:rsid w:val="00757304"/>
    <w:rsid w:val="007A09E1"/>
    <w:rsid w:val="007E3C71"/>
    <w:rsid w:val="008C4E85"/>
    <w:rsid w:val="008D4832"/>
    <w:rsid w:val="009C7BF5"/>
    <w:rsid w:val="00A57C17"/>
    <w:rsid w:val="00B14FDA"/>
    <w:rsid w:val="00B375C8"/>
    <w:rsid w:val="00B50689"/>
    <w:rsid w:val="00B7257C"/>
    <w:rsid w:val="00C016D5"/>
    <w:rsid w:val="00C04AE0"/>
    <w:rsid w:val="00C3181B"/>
    <w:rsid w:val="00CD2358"/>
    <w:rsid w:val="00F2464D"/>
    <w:rsid w:val="00F5417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F84637"/>
  <w15:chartTrackingRefBased/>
  <w15:docId w15:val="{3697FE09-F0BD-4BC0-AC23-4F395C5D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0923"/>
    <w:pPr>
      <w:spacing w:after="120" w:line="240" w:lineRule="auto"/>
    </w:pPr>
    <w:rPr>
      <w:rFonts w:ascii="Myriad Pro" w:hAnsi="Myriad Pro" w:cs="Times New Roman"/>
      <w:sz w:val="24"/>
      <w:szCs w:val="24"/>
    </w:rPr>
  </w:style>
  <w:style w:type="paragraph" w:styleId="Heading1">
    <w:name w:val="heading 1"/>
    <w:basedOn w:val="Normal"/>
    <w:next w:val="Normal"/>
    <w:link w:val="Heading1Char"/>
    <w:autoRedefine/>
    <w:qFormat/>
    <w:rsid w:val="00520923"/>
    <w:pPr>
      <w:keepNext/>
      <w:spacing w:before="240"/>
      <w:contextualSpacing/>
      <w:outlineLvl w:val="0"/>
    </w:pPr>
    <w:rPr>
      <w:b/>
      <w:bCs/>
      <w:sz w:val="32"/>
    </w:rPr>
  </w:style>
  <w:style w:type="paragraph" w:styleId="Heading2">
    <w:name w:val="heading 2"/>
    <w:basedOn w:val="Normal"/>
    <w:next w:val="Normal"/>
    <w:link w:val="Heading2Char"/>
    <w:autoRedefine/>
    <w:qFormat/>
    <w:rsid w:val="00B14FDA"/>
    <w:pPr>
      <w:keepNext/>
      <w:jc w:val="center"/>
      <w:outlineLvl w:val="1"/>
    </w:pPr>
    <w:rPr>
      <w:b/>
      <w:bCs/>
      <w:i/>
    </w:rPr>
  </w:style>
  <w:style w:type="paragraph" w:styleId="Heading3">
    <w:name w:val="heading 3"/>
    <w:basedOn w:val="Normal"/>
    <w:next w:val="Normal"/>
    <w:link w:val="Heading3Char"/>
    <w:autoRedefine/>
    <w:qFormat/>
    <w:rsid w:val="00520923"/>
    <w:pPr>
      <w:keepNext/>
      <w:outlineLvl w:val="2"/>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923"/>
    <w:rPr>
      <w:rFonts w:ascii="Myriad Pro" w:eastAsia="Times New Roman" w:hAnsi="Myriad Pro" w:cs="Times New Roman"/>
      <w:b/>
      <w:bCs/>
      <w:sz w:val="32"/>
      <w:szCs w:val="24"/>
    </w:rPr>
  </w:style>
  <w:style w:type="paragraph" w:styleId="Title">
    <w:name w:val="Title"/>
    <w:basedOn w:val="Normal"/>
    <w:link w:val="TitleChar"/>
    <w:qFormat/>
    <w:rsid w:val="00641CA3"/>
    <w:pPr>
      <w:spacing w:after="0"/>
      <w:jc w:val="center"/>
    </w:pPr>
    <w:rPr>
      <w:bCs/>
      <w:sz w:val="48"/>
      <w:szCs w:val="20"/>
    </w:rPr>
  </w:style>
  <w:style w:type="character" w:customStyle="1" w:styleId="TitleChar">
    <w:name w:val="Title Char"/>
    <w:basedOn w:val="DefaultParagraphFont"/>
    <w:link w:val="Title"/>
    <w:rsid w:val="00641CA3"/>
    <w:rPr>
      <w:rFonts w:ascii="Myriad Pro" w:hAnsi="Myriad Pro" w:cs="Times New Roman"/>
      <w:bCs/>
      <w:sz w:val="48"/>
      <w:szCs w:val="20"/>
    </w:rPr>
  </w:style>
  <w:style w:type="character" w:styleId="SubtleEmphasis">
    <w:name w:val="Subtle Emphasis"/>
    <w:basedOn w:val="DefaultParagraphFont"/>
    <w:uiPriority w:val="19"/>
    <w:qFormat/>
    <w:rsid w:val="00520923"/>
    <w:rPr>
      <w:iCs/>
      <w:color w:val="404040" w:themeColor="text1" w:themeTint="BF"/>
      <w:sz w:val="32"/>
    </w:rPr>
  </w:style>
  <w:style w:type="character" w:customStyle="1" w:styleId="Heading2Char">
    <w:name w:val="Heading 2 Char"/>
    <w:basedOn w:val="DefaultParagraphFont"/>
    <w:link w:val="Heading2"/>
    <w:rsid w:val="00B14FDA"/>
    <w:rPr>
      <w:rFonts w:ascii="Myriad Pro" w:hAnsi="Myriad Pro" w:cs="Times New Roman"/>
      <w:b/>
      <w:bCs/>
      <w:i/>
      <w:sz w:val="24"/>
      <w:szCs w:val="24"/>
    </w:rPr>
  </w:style>
  <w:style w:type="character" w:customStyle="1" w:styleId="Heading3Char">
    <w:name w:val="Heading 3 Char"/>
    <w:basedOn w:val="DefaultParagraphFont"/>
    <w:link w:val="Heading3"/>
    <w:rsid w:val="00520923"/>
    <w:rPr>
      <w:rFonts w:ascii="Myriad Pro" w:eastAsia="Times New Roman" w:hAnsi="Myriad Pro" w:cs="Times New Roman"/>
      <w:bCs/>
      <w:sz w:val="28"/>
      <w:szCs w:val="24"/>
    </w:rPr>
  </w:style>
  <w:style w:type="paragraph" w:styleId="ListParagraph">
    <w:name w:val="List Paragraph"/>
    <w:basedOn w:val="Normal"/>
    <w:autoRedefine/>
    <w:uiPriority w:val="34"/>
    <w:qFormat/>
    <w:rsid w:val="00F2464D"/>
    <w:pPr>
      <w:numPr>
        <w:numId w:val="1"/>
      </w:numPr>
      <w:contextualSpacing/>
    </w:pPr>
    <w:rPr>
      <w:rFonts w:eastAsia="MS Mincho"/>
    </w:rPr>
  </w:style>
  <w:style w:type="paragraph" w:styleId="Header">
    <w:name w:val="header"/>
    <w:basedOn w:val="Normal"/>
    <w:link w:val="HeaderChar"/>
    <w:uiPriority w:val="99"/>
    <w:unhideWhenUsed/>
    <w:rsid w:val="000A3A22"/>
    <w:pPr>
      <w:tabs>
        <w:tab w:val="center" w:pos="4680"/>
        <w:tab w:val="right" w:pos="9360"/>
      </w:tabs>
      <w:spacing w:after="0"/>
    </w:pPr>
  </w:style>
  <w:style w:type="character" w:customStyle="1" w:styleId="HeaderChar">
    <w:name w:val="Header Char"/>
    <w:basedOn w:val="DefaultParagraphFont"/>
    <w:link w:val="Header"/>
    <w:uiPriority w:val="99"/>
    <w:rsid w:val="000A3A22"/>
    <w:rPr>
      <w:rFonts w:ascii="Myriad Pro" w:hAnsi="Myriad Pro" w:cs="Times New Roman"/>
      <w:sz w:val="24"/>
      <w:szCs w:val="24"/>
    </w:rPr>
  </w:style>
  <w:style w:type="paragraph" w:styleId="Footer">
    <w:name w:val="footer"/>
    <w:basedOn w:val="Normal"/>
    <w:link w:val="FooterChar"/>
    <w:uiPriority w:val="99"/>
    <w:unhideWhenUsed/>
    <w:rsid w:val="000A3A22"/>
    <w:pPr>
      <w:tabs>
        <w:tab w:val="center" w:pos="4680"/>
        <w:tab w:val="right" w:pos="9360"/>
      </w:tabs>
      <w:spacing w:after="0"/>
    </w:pPr>
  </w:style>
  <w:style w:type="character" w:customStyle="1" w:styleId="FooterChar">
    <w:name w:val="Footer Char"/>
    <w:basedOn w:val="DefaultParagraphFont"/>
    <w:link w:val="Footer"/>
    <w:uiPriority w:val="99"/>
    <w:rsid w:val="000A3A22"/>
    <w:rPr>
      <w:rFonts w:ascii="Myriad Pro" w:hAnsi="Myriad Pr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96DD4D-E5AD-414E-818A-B46AD4CE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848</Words>
  <Characters>4834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California, Merced</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Mysty Rusk</dc:creator>
  <cp:keywords/>
  <dc:description/>
  <cp:lastModifiedBy>Tyler J Arden</cp:lastModifiedBy>
  <cp:revision>3</cp:revision>
  <dcterms:created xsi:type="dcterms:W3CDTF">2019-02-06T19:29:00Z</dcterms:created>
  <dcterms:modified xsi:type="dcterms:W3CDTF">2019-12-04T17:25:00Z</dcterms:modified>
</cp:coreProperties>
</file>